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81" w:rsidRDefault="00E76281" w:rsidP="00E76281">
      <w:pPr>
        <w:pStyle w:val="Title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538B347" wp14:editId="3B4255A7">
            <wp:simplePos x="0" y="0"/>
            <wp:positionH relativeFrom="column">
              <wp:posOffset>3898265</wp:posOffset>
            </wp:positionH>
            <wp:positionV relativeFrom="paragraph">
              <wp:posOffset>-124460</wp:posOffset>
            </wp:positionV>
            <wp:extent cx="1922780" cy="809625"/>
            <wp:effectExtent l="0" t="0" r="1270" b="9525"/>
            <wp:wrapThrough wrapText="bothSides">
              <wp:wrapPolygon edited="0">
                <wp:start x="0" y="0"/>
                <wp:lineTo x="0" y="21346"/>
                <wp:lineTo x="21400" y="21346"/>
                <wp:lineTo x="214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S_UNION_Primary_COL_Logo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3BE" w:rsidRPr="002443BE">
        <w:rPr>
          <w:rFonts w:asciiTheme="minorHAnsi" w:hAnsiTheme="minorHAnsi"/>
          <w:b/>
          <w:sz w:val="40"/>
          <w:szCs w:val="40"/>
        </w:rPr>
        <w:t>Societies C</w:t>
      </w:r>
      <w:r>
        <w:rPr>
          <w:rFonts w:asciiTheme="minorHAnsi" w:hAnsiTheme="minorHAnsi"/>
          <w:b/>
          <w:sz w:val="40"/>
          <w:szCs w:val="40"/>
        </w:rPr>
        <w:t>onstitution for the</w:t>
      </w:r>
    </w:p>
    <w:p w:rsidR="002443BE" w:rsidRPr="002443BE" w:rsidRDefault="00E76281" w:rsidP="00E76281">
      <w:pPr>
        <w:pStyle w:val="Title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UWS Students’ Union</w:t>
      </w:r>
    </w:p>
    <w:p w:rsidR="002443BE" w:rsidRDefault="002443BE" w:rsidP="009643C9">
      <w:pPr>
        <w:spacing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443BE" w:rsidTr="002443BE">
        <w:tc>
          <w:tcPr>
            <w:tcW w:w="4621" w:type="dxa"/>
            <w:shd w:val="clear" w:color="auto" w:fill="FFFFFF" w:themeFill="background1"/>
          </w:tcPr>
          <w:p w:rsidR="002443BE" w:rsidRPr="00E76281" w:rsidRDefault="002443BE" w:rsidP="009643C9">
            <w:pPr>
              <w:spacing w:line="360" w:lineRule="auto"/>
              <w:rPr>
                <w:color w:val="17365D" w:themeColor="text2" w:themeShade="BF"/>
              </w:rPr>
            </w:pPr>
            <w:r w:rsidRPr="00E76281">
              <w:rPr>
                <w:color w:val="17365D" w:themeColor="text2" w:themeShade="BF"/>
              </w:rPr>
              <w:t>Passed</w:t>
            </w:r>
          </w:p>
        </w:tc>
        <w:tc>
          <w:tcPr>
            <w:tcW w:w="4621" w:type="dxa"/>
          </w:tcPr>
          <w:p w:rsidR="002443BE" w:rsidRPr="00E76281" w:rsidRDefault="002443BE" w:rsidP="009643C9">
            <w:pPr>
              <w:spacing w:line="360" w:lineRule="auto"/>
              <w:rPr>
                <w:b/>
              </w:rPr>
            </w:pPr>
          </w:p>
        </w:tc>
      </w:tr>
      <w:tr w:rsidR="002443BE" w:rsidTr="002443BE">
        <w:tc>
          <w:tcPr>
            <w:tcW w:w="4621" w:type="dxa"/>
            <w:shd w:val="clear" w:color="auto" w:fill="FFFFFF" w:themeFill="background1"/>
          </w:tcPr>
          <w:p w:rsidR="002443BE" w:rsidRPr="00E76281" w:rsidRDefault="002443BE" w:rsidP="009643C9">
            <w:pPr>
              <w:spacing w:line="360" w:lineRule="auto"/>
              <w:rPr>
                <w:color w:val="17365D" w:themeColor="text2" w:themeShade="BF"/>
              </w:rPr>
            </w:pPr>
            <w:r w:rsidRPr="00E76281">
              <w:rPr>
                <w:color w:val="17365D" w:themeColor="text2" w:themeShade="BF"/>
              </w:rPr>
              <w:t>Approved by Board</w:t>
            </w:r>
          </w:p>
        </w:tc>
        <w:tc>
          <w:tcPr>
            <w:tcW w:w="4621" w:type="dxa"/>
          </w:tcPr>
          <w:p w:rsidR="002443BE" w:rsidRPr="00E76281" w:rsidRDefault="002443BE" w:rsidP="009643C9">
            <w:pPr>
              <w:spacing w:line="360" w:lineRule="auto"/>
              <w:rPr>
                <w:b/>
              </w:rPr>
            </w:pPr>
          </w:p>
        </w:tc>
      </w:tr>
      <w:tr w:rsidR="002443BE" w:rsidTr="002443BE">
        <w:tc>
          <w:tcPr>
            <w:tcW w:w="4621" w:type="dxa"/>
            <w:shd w:val="clear" w:color="auto" w:fill="FFFFFF" w:themeFill="background1"/>
          </w:tcPr>
          <w:p w:rsidR="002443BE" w:rsidRPr="00E76281" w:rsidRDefault="002443BE" w:rsidP="009643C9">
            <w:pPr>
              <w:spacing w:line="360" w:lineRule="auto"/>
              <w:rPr>
                <w:color w:val="17365D" w:themeColor="text2" w:themeShade="BF"/>
              </w:rPr>
            </w:pPr>
            <w:r w:rsidRPr="00E76281">
              <w:rPr>
                <w:color w:val="17365D" w:themeColor="text2" w:themeShade="BF"/>
              </w:rPr>
              <w:t>Review Date</w:t>
            </w:r>
          </w:p>
        </w:tc>
        <w:tc>
          <w:tcPr>
            <w:tcW w:w="4621" w:type="dxa"/>
          </w:tcPr>
          <w:p w:rsidR="002443BE" w:rsidRPr="00E76281" w:rsidRDefault="002443BE" w:rsidP="009643C9">
            <w:pPr>
              <w:spacing w:line="360" w:lineRule="auto"/>
              <w:rPr>
                <w:b/>
              </w:rPr>
            </w:pPr>
          </w:p>
        </w:tc>
      </w:tr>
    </w:tbl>
    <w:p w:rsidR="00DE01E5" w:rsidRDefault="00DE01E5" w:rsidP="009643C9">
      <w:pPr>
        <w:spacing w:line="360" w:lineRule="auto"/>
        <w:rPr>
          <w:b/>
        </w:rPr>
      </w:pPr>
    </w:p>
    <w:p w:rsidR="009643C9" w:rsidRPr="009217C7" w:rsidRDefault="009643C9" w:rsidP="009643C9">
      <w:pPr>
        <w:spacing w:line="360" w:lineRule="auto"/>
        <w:rPr>
          <w:b/>
        </w:rPr>
      </w:pPr>
      <w:r w:rsidRPr="009217C7">
        <w:rPr>
          <w:b/>
        </w:rPr>
        <w:t>Introduction</w:t>
      </w:r>
    </w:p>
    <w:p w:rsidR="009643C9" w:rsidRPr="009217C7" w:rsidRDefault="009643C9" w:rsidP="009643C9">
      <w:pPr>
        <w:rPr>
          <w:b/>
        </w:rPr>
      </w:pPr>
    </w:p>
    <w:p w:rsidR="009643C9" w:rsidRDefault="009643C9" w:rsidP="009643C9">
      <w:r w:rsidRPr="009217C7">
        <w:t xml:space="preserve">Societies are an integral part of University life, and this document outlines the procedures governing the Students’ Association of the University of the West of Scotland (the Students’ </w:t>
      </w:r>
      <w:r w:rsidR="00E76281">
        <w:t>Union</w:t>
      </w:r>
      <w:r w:rsidRPr="009217C7">
        <w:t xml:space="preserve">) Societies. </w:t>
      </w:r>
    </w:p>
    <w:p w:rsidR="008C1255" w:rsidRPr="009217C7" w:rsidRDefault="008C1255" w:rsidP="009643C9"/>
    <w:p w:rsidR="009643C9" w:rsidRPr="009217C7" w:rsidRDefault="009643C9" w:rsidP="009643C9">
      <w:r w:rsidRPr="009217C7">
        <w:t xml:space="preserve">All affiliated societies must adhere to the policies contained within this document. </w:t>
      </w:r>
    </w:p>
    <w:p w:rsidR="009643C9" w:rsidRPr="009217C7" w:rsidRDefault="009643C9" w:rsidP="009643C9"/>
    <w:p w:rsidR="009643C9" w:rsidRPr="009217C7" w:rsidRDefault="009643C9" w:rsidP="009643C9">
      <w:r w:rsidRPr="009217C7">
        <w:t>Societies will fill the following objective</w:t>
      </w:r>
      <w:r>
        <w:t>s</w:t>
      </w:r>
      <w:r w:rsidRPr="009217C7">
        <w:t xml:space="preserve"> from the Students’ </w:t>
      </w:r>
      <w:r w:rsidR="00E76281">
        <w:t>Union</w:t>
      </w:r>
      <w:r w:rsidRPr="009217C7">
        <w:t xml:space="preserve"> constitution:</w:t>
      </w:r>
    </w:p>
    <w:p w:rsidR="009643C9" w:rsidRDefault="009643C9" w:rsidP="009643C9">
      <w:r>
        <w:t>- Provision of social, cultural, sustainability, educational and recreational activities</w:t>
      </w:r>
    </w:p>
    <w:p w:rsidR="009643C9" w:rsidRDefault="009643C9" w:rsidP="009643C9">
      <w:r>
        <w:t>- Provide forums for debate</w:t>
      </w:r>
    </w:p>
    <w:p w:rsidR="009643C9" w:rsidRDefault="009643C9" w:rsidP="009643C9">
      <w:r>
        <w:t xml:space="preserve">- Provide opportunities for the personal development of UWS students.  </w:t>
      </w:r>
    </w:p>
    <w:p w:rsidR="009643C9" w:rsidRDefault="009643C9" w:rsidP="009643C9"/>
    <w:p w:rsidR="009643C9" w:rsidRDefault="009643C9" w:rsidP="009643C9">
      <w:r>
        <w:t>And shall do this by:</w:t>
      </w:r>
    </w:p>
    <w:p w:rsidR="009643C9" w:rsidRDefault="009643C9" w:rsidP="009643C9">
      <w:r>
        <w:t>- Increasing the number of students involved in societies</w:t>
      </w:r>
    </w:p>
    <w:p w:rsidR="009643C9" w:rsidRDefault="009643C9" w:rsidP="009643C9">
      <w:r>
        <w:t>- Developing the diversity of Societies</w:t>
      </w:r>
    </w:p>
    <w:p w:rsidR="009643C9" w:rsidRDefault="009643C9" w:rsidP="009643C9">
      <w:r>
        <w:t>- Deciding and co-ordinating the general policies of all affiliated Societies</w:t>
      </w:r>
    </w:p>
    <w:p w:rsidR="00E76281" w:rsidRDefault="009643C9" w:rsidP="00672990">
      <w:r>
        <w:t>- Administering, co-ordinating and controlli</w:t>
      </w:r>
      <w:r w:rsidR="00E76281">
        <w:t>ng the expenditure of Societies</w:t>
      </w:r>
    </w:p>
    <w:p w:rsidR="00E76281" w:rsidRDefault="00E76281" w:rsidP="00672990"/>
    <w:p w:rsidR="00005816" w:rsidRDefault="009217C7" w:rsidP="00672990">
      <w:pPr>
        <w:pStyle w:val="ListParagraph"/>
        <w:numPr>
          <w:ilvl w:val="0"/>
          <w:numId w:val="16"/>
        </w:numPr>
        <w:rPr>
          <w:b/>
        </w:rPr>
      </w:pPr>
      <w:r w:rsidRPr="00005816">
        <w:rPr>
          <w:b/>
        </w:rPr>
        <w:t>Affiliation and Membership</w:t>
      </w:r>
    </w:p>
    <w:p w:rsidR="004374F3" w:rsidRDefault="004374F3" w:rsidP="004374F3">
      <w:pPr>
        <w:pStyle w:val="ListParagraph"/>
        <w:ind w:left="360"/>
        <w:rPr>
          <w:b/>
        </w:rPr>
      </w:pPr>
    </w:p>
    <w:p w:rsidR="00BE56D1" w:rsidRPr="006C5983" w:rsidRDefault="009217C7" w:rsidP="00BE56D1">
      <w:pPr>
        <w:pStyle w:val="ListParagraph"/>
        <w:numPr>
          <w:ilvl w:val="1"/>
          <w:numId w:val="16"/>
        </w:numPr>
        <w:rPr>
          <w:b/>
        </w:rPr>
      </w:pPr>
      <w:r w:rsidRPr="006C5983">
        <w:rPr>
          <w:b/>
        </w:rPr>
        <w:t>Affiliation</w:t>
      </w:r>
    </w:p>
    <w:p w:rsidR="00005816" w:rsidRDefault="009217C7" w:rsidP="004374F3">
      <w:pPr>
        <w:pStyle w:val="ListParagraph"/>
      </w:pPr>
      <w:r w:rsidRPr="009217C7">
        <w:t>Societies’ Affiliation will be subjec</w:t>
      </w:r>
      <w:r>
        <w:t xml:space="preserve">t to the following affiliation </w:t>
      </w:r>
      <w:r w:rsidRPr="009217C7">
        <w:t>requirements:</w:t>
      </w:r>
    </w:p>
    <w:p w:rsidR="00BE56D1" w:rsidRPr="00005816" w:rsidRDefault="00BE56D1" w:rsidP="004374F3">
      <w:pPr>
        <w:pStyle w:val="ListParagraph"/>
        <w:rPr>
          <w:b/>
        </w:rPr>
      </w:pPr>
    </w:p>
    <w:p w:rsidR="00005816" w:rsidRPr="00A228B1" w:rsidRDefault="009217C7" w:rsidP="00672990">
      <w:pPr>
        <w:pStyle w:val="ListParagraph"/>
        <w:numPr>
          <w:ilvl w:val="2"/>
          <w:numId w:val="16"/>
        </w:numPr>
        <w:rPr>
          <w:b/>
        </w:rPr>
      </w:pPr>
      <w:r w:rsidRPr="009217C7">
        <w:t xml:space="preserve">Completion of an affiliation form with the name and Banner ID of a minimum of three Ordinary Members of the Students’ </w:t>
      </w:r>
      <w:r w:rsidR="00E76281">
        <w:t>Union</w:t>
      </w:r>
      <w:r w:rsidRPr="009217C7">
        <w:t>.</w:t>
      </w:r>
      <w:r w:rsidR="008C1255">
        <w:t xml:space="preserve"> </w:t>
      </w:r>
      <w:r w:rsidR="00BC1689">
        <w:t>(</w:t>
      </w:r>
      <w:r w:rsidR="008C1255">
        <w:t xml:space="preserve">Ordinary Members are </w:t>
      </w:r>
      <w:r w:rsidR="00BC1689">
        <w:t xml:space="preserve">students who have not opted out of Students’ </w:t>
      </w:r>
      <w:r w:rsidR="00E76281">
        <w:t>Union</w:t>
      </w:r>
      <w:r w:rsidR="00BC1689">
        <w:t xml:space="preserve"> membership)</w:t>
      </w:r>
      <w:r w:rsidR="00A228B1">
        <w:t>.</w:t>
      </w:r>
    </w:p>
    <w:p w:rsidR="00A228B1" w:rsidRPr="00005816" w:rsidRDefault="00A228B1" w:rsidP="00672990">
      <w:pPr>
        <w:pStyle w:val="ListParagraph"/>
        <w:numPr>
          <w:ilvl w:val="2"/>
          <w:numId w:val="16"/>
        </w:numPr>
        <w:rPr>
          <w:b/>
        </w:rPr>
      </w:pPr>
      <w:r>
        <w:t xml:space="preserve">Having a minimum of three </w:t>
      </w:r>
      <w:r w:rsidRPr="009217C7">
        <w:t xml:space="preserve">Ordinary Members of the Students’ </w:t>
      </w:r>
      <w:r>
        <w:t>Union</w:t>
      </w:r>
      <w:r>
        <w:t xml:space="preserve"> signed up for the society through the Students’ Union society membership system.</w:t>
      </w:r>
    </w:p>
    <w:p w:rsidR="00005816" w:rsidRPr="00005816" w:rsidRDefault="009217C7" w:rsidP="00672990">
      <w:pPr>
        <w:pStyle w:val="ListParagraph"/>
        <w:numPr>
          <w:ilvl w:val="2"/>
          <w:numId w:val="16"/>
        </w:numPr>
        <w:rPr>
          <w:b/>
        </w:rPr>
      </w:pPr>
      <w:r w:rsidRPr="009217C7">
        <w:t xml:space="preserve">The approval of the Societies Executive Committee. The Societies Executive Committee may reject an affiliation request if a society is considered to infringe the Students’ </w:t>
      </w:r>
      <w:r w:rsidR="00E76281">
        <w:t>Union</w:t>
      </w:r>
      <w:r w:rsidRPr="009217C7">
        <w:t xml:space="preserve"> Safe Space Policy.</w:t>
      </w:r>
    </w:p>
    <w:p w:rsidR="00005816" w:rsidRPr="004374F3" w:rsidRDefault="009217C7" w:rsidP="00672990">
      <w:pPr>
        <w:pStyle w:val="ListParagraph"/>
        <w:numPr>
          <w:ilvl w:val="2"/>
          <w:numId w:val="16"/>
        </w:numPr>
        <w:rPr>
          <w:b/>
        </w:rPr>
      </w:pPr>
      <w:r w:rsidRPr="009217C7">
        <w:t xml:space="preserve">Completion of a Society </w:t>
      </w:r>
      <w:r w:rsidR="00C761CE">
        <w:t xml:space="preserve">Committee </w:t>
      </w:r>
      <w:r w:rsidRPr="009217C7">
        <w:t>Training Session with the Student Opportunities Coordinator.</w:t>
      </w:r>
    </w:p>
    <w:p w:rsidR="004374F3" w:rsidRPr="00005816" w:rsidRDefault="004374F3" w:rsidP="004374F3">
      <w:pPr>
        <w:pStyle w:val="ListParagraph"/>
        <w:ind w:left="1080"/>
        <w:rPr>
          <w:b/>
        </w:rPr>
      </w:pPr>
    </w:p>
    <w:p w:rsidR="00BE56D1" w:rsidRPr="006C5983" w:rsidRDefault="0005639C" w:rsidP="00BE56D1">
      <w:pPr>
        <w:pStyle w:val="ListParagraph"/>
        <w:numPr>
          <w:ilvl w:val="1"/>
          <w:numId w:val="16"/>
        </w:numPr>
        <w:rPr>
          <w:b/>
        </w:rPr>
      </w:pPr>
      <w:r w:rsidRPr="006C5983">
        <w:rPr>
          <w:b/>
        </w:rPr>
        <w:t>Re-affiliation</w:t>
      </w:r>
    </w:p>
    <w:p w:rsidR="00005816" w:rsidRDefault="0005639C" w:rsidP="004374F3">
      <w:pPr>
        <w:pStyle w:val="ListParagraph"/>
      </w:pPr>
      <w:r w:rsidRPr="0005639C">
        <w:t>Societies wishing to re-affiliate for a new academic must complete the affiliation process by 31</w:t>
      </w:r>
      <w:r w:rsidRPr="00005816">
        <w:rPr>
          <w:vertAlign w:val="superscript"/>
        </w:rPr>
        <w:t>st</w:t>
      </w:r>
      <w:r w:rsidRPr="0005639C">
        <w:t xml:space="preserve"> October of the new academic year.</w:t>
      </w:r>
    </w:p>
    <w:p w:rsidR="00BE56D1" w:rsidRPr="00005816" w:rsidRDefault="00BE56D1" w:rsidP="004374F3">
      <w:pPr>
        <w:pStyle w:val="ListParagraph"/>
        <w:rPr>
          <w:b/>
        </w:rPr>
      </w:pPr>
    </w:p>
    <w:p w:rsidR="00005816" w:rsidRPr="00005816" w:rsidRDefault="0005639C" w:rsidP="00672990">
      <w:pPr>
        <w:pStyle w:val="ListParagraph"/>
        <w:numPr>
          <w:ilvl w:val="2"/>
          <w:numId w:val="16"/>
        </w:numPr>
        <w:rPr>
          <w:b/>
        </w:rPr>
      </w:pPr>
      <w:r w:rsidRPr="0005639C">
        <w:lastRenderedPageBreak/>
        <w:t xml:space="preserve">After 31st October, any societies which have not re-affiliated will be removed from the Students’ </w:t>
      </w:r>
      <w:r w:rsidR="00A228B1">
        <w:t>Union</w:t>
      </w:r>
      <w:r w:rsidRPr="0005639C">
        <w:t xml:space="preserve"> website and will be unable to access money remaining in the society account until re-affiliation is complete.</w:t>
      </w:r>
    </w:p>
    <w:p w:rsidR="00005816" w:rsidRPr="004374F3" w:rsidRDefault="0005639C" w:rsidP="00672990">
      <w:pPr>
        <w:pStyle w:val="ListParagraph"/>
        <w:numPr>
          <w:ilvl w:val="2"/>
          <w:numId w:val="16"/>
        </w:numPr>
        <w:rPr>
          <w:b/>
        </w:rPr>
      </w:pPr>
      <w:r w:rsidRPr="0005639C">
        <w:t xml:space="preserve">If a society does not re-affiliate for the new academic year, any unused money in the society’s account will be returned to the Students’ </w:t>
      </w:r>
      <w:r w:rsidR="00A228B1">
        <w:t>Union</w:t>
      </w:r>
      <w:r w:rsidRPr="0005639C">
        <w:t xml:space="preserve"> Membership Budget at the end of the academic year.</w:t>
      </w:r>
    </w:p>
    <w:p w:rsidR="004374F3" w:rsidRPr="00005816" w:rsidRDefault="004374F3" w:rsidP="004374F3">
      <w:pPr>
        <w:pStyle w:val="ListParagraph"/>
        <w:ind w:left="1080"/>
        <w:rPr>
          <w:b/>
        </w:rPr>
      </w:pPr>
    </w:p>
    <w:p w:rsidR="00935B47" w:rsidRDefault="0005639C" w:rsidP="00935B47">
      <w:pPr>
        <w:pStyle w:val="ListParagraph"/>
        <w:numPr>
          <w:ilvl w:val="1"/>
          <w:numId w:val="16"/>
        </w:numPr>
        <w:rPr>
          <w:b/>
        </w:rPr>
      </w:pPr>
      <w:r w:rsidRPr="00005816">
        <w:rPr>
          <w:b/>
        </w:rPr>
        <w:t>Membership</w:t>
      </w:r>
    </w:p>
    <w:p w:rsidR="00005816" w:rsidRPr="00935B47" w:rsidRDefault="007606F1" w:rsidP="00935B47">
      <w:pPr>
        <w:pStyle w:val="ListParagraph"/>
        <w:numPr>
          <w:ilvl w:val="2"/>
          <w:numId w:val="16"/>
        </w:numPr>
        <w:rPr>
          <w:b/>
        </w:rPr>
      </w:pPr>
      <w:r>
        <w:t xml:space="preserve">Ordinary members </w:t>
      </w:r>
      <w:r w:rsidR="00935B47">
        <w:t xml:space="preserve">can sign up for existing societies through the Students’ </w:t>
      </w:r>
      <w:r w:rsidR="00A228B1">
        <w:t>Union</w:t>
      </w:r>
      <w:r w:rsidR="00935B47">
        <w:t xml:space="preserve"> website.</w:t>
      </w:r>
    </w:p>
    <w:p w:rsidR="00935B47" w:rsidRPr="00935B47" w:rsidRDefault="00935B47" w:rsidP="00935B47">
      <w:pPr>
        <w:pStyle w:val="ListParagraph"/>
        <w:numPr>
          <w:ilvl w:val="2"/>
          <w:numId w:val="16"/>
        </w:numPr>
        <w:rPr>
          <w:b/>
        </w:rPr>
      </w:pPr>
      <w:r>
        <w:t xml:space="preserve">If a student is unable to do this, they can </w:t>
      </w:r>
      <w:r w:rsidR="004C7E0B">
        <w:t xml:space="preserve">sign up for existing societies by submitting a society membership form to the Students’ </w:t>
      </w:r>
      <w:r w:rsidR="00A228B1">
        <w:t>Union</w:t>
      </w:r>
      <w:r w:rsidR="004C7E0B">
        <w:t>.</w:t>
      </w:r>
    </w:p>
    <w:p w:rsidR="004374F3" w:rsidRPr="00005816" w:rsidRDefault="004374F3" w:rsidP="004374F3">
      <w:pPr>
        <w:pStyle w:val="ListParagraph"/>
        <w:ind w:left="1080"/>
        <w:rPr>
          <w:b/>
        </w:rPr>
      </w:pPr>
    </w:p>
    <w:p w:rsidR="00BE56D1" w:rsidRPr="001E211E" w:rsidRDefault="0005639C" w:rsidP="00BE56D1">
      <w:pPr>
        <w:pStyle w:val="ListParagraph"/>
        <w:numPr>
          <w:ilvl w:val="1"/>
          <w:numId w:val="16"/>
        </w:numPr>
      </w:pPr>
      <w:r w:rsidRPr="006C5983">
        <w:rPr>
          <w:b/>
        </w:rPr>
        <w:t>Society Committees</w:t>
      </w:r>
    </w:p>
    <w:p w:rsidR="00C761CE" w:rsidRDefault="00C761CE" w:rsidP="00C761CE">
      <w:pPr>
        <w:ind w:left="720"/>
      </w:pPr>
      <w:r w:rsidRPr="00005816">
        <w:t xml:space="preserve">Societies must </w:t>
      </w:r>
      <w:r>
        <w:t xml:space="preserve">have a minimum of three named committee members, including a president to act as the main contact for the Students’ </w:t>
      </w:r>
      <w:r w:rsidR="00A228B1">
        <w:t>Union</w:t>
      </w:r>
      <w:r>
        <w:t>.</w:t>
      </w:r>
    </w:p>
    <w:p w:rsidR="00C761CE" w:rsidRDefault="00C761CE" w:rsidP="00C761CE">
      <w:pPr>
        <w:pStyle w:val="ListParagraph"/>
        <w:ind w:left="1080"/>
      </w:pPr>
    </w:p>
    <w:p w:rsidR="00BE56D1" w:rsidRPr="00005816" w:rsidRDefault="003829B1" w:rsidP="00BE56D1">
      <w:pPr>
        <w:pStyle w:val="ListParagraph"/>
        <w:numPr>
          <w:ilvl w:val="1"/>
          <w:numId w:val="16"/>
        </w:numPr>
      </w:pPr>
      <w:r w:rsidRPr="006C5983">
        <w:rPr>
          <w:b/>
        </w:rPr>
        <w:t>Associate Members</w:t>
      </w:r>
    </w:p>
    <w:p w:rsidR="00005816" w:rsidRDefault="003829B1" w:rsidP="00D2084B">
      <w:pPr>
        <w:pStyle w:val="ListParagraph"/>
        <w:numPr>
          <w:ilvl w:val="2"/>
          <w:numId w:val="16"/>
        </w:numPr>
      </w:pPr>
      <w:r w:rsidRPr="003829B1">
        <w:t xml:space="preserve">Societies are allowed members who are not ordinary members of the Students’ </w:t>
      </w:r>
      <w:r w:rsidR="00A228B1">
        <w:t>Union</w:t>
      </w:r>
      <w:r w:rsidRPr="003829B1">
        <w:t>.</w:t>
      </w:r>
    </w:p>
    <w:p w:rsidR="00005816" w:rsidRDefault="003829B1" w:rsidP="00D2084B">
      <w:pPr>
        <w:pStyle w:val="ListParagraph"/>
        <w:numPr>
          <w:ilvl w:val="2"/>
          <w:numId w:val="16"/>
        </w:numPr>
      </w:pPr>
      <w:r w:rsidRPr="003829B1">
        <w:t xml:space="preserve">Members who are not ordinary members of the Students’ </w:t>
      </w:r>
      <w:r w:rsidR="00A228B1">
        <w:t>Union</w:t>
      </w:r>
      <w:r w:rsidRPr="003829B1">
        <w:t xml:space="preserve"> are not allowed to stand for any committee post, nor do they get a vote.</w:t>
      </w:r>
    </w:p>
    <w:p w:rsidR="00C761CE" w:rsidRDefault="00C761CE" w:rsidP="00D2084B">
      <w:pPr>
        <w:pStyle w:val="ListParagraph"/>
        <w:numPr>
          <w:ilvl w:val="2"/>
          <w:numId w:val="16"/>
        </w:numPr>
      </w:pPr>
      <w:r>
        <w:t>Associate members should not make up more than 25% of a society’s total membership number.</w:t>
      </w:r>
    </w:p>
    <w:p w:rsidR="004374F3" w:rsidRDefault="004374F3" w:rsidP="004374F3">
      <w:pPr>
        <w:pStyle w:val="ListParagraph"/>
        <w:ind w:left="1080"/>
      </w:pPr>
    </w:p>
    <w:p w:rsidR="003710B8" w:rsidRDefault="003710B8" w:rsidP="004374F3">
      <w:pPr>
        <w:pStyle w:val="ListParagraph"/>
        <w:ind w:left="1080"/>
      </w:pPr>
    </w:p>
    <w:p w:rsidR="00005816" w:rsidRPr="004374F3" w:rsidRDefault="00D2084B" w:rsidP="00D2084B">
      <w:pPr>
        <w:pStyle w:val="ListParagraph"/>
        <w:numPr>
          <w:ilvl w:val="0"/>
          <w:numId w:val="16"/>
        </w:numPr>
      </w:pPr>
      <w:r w:rsidRPr="00005816">
        <w:rPr>
          <w:b/>
        </w:rPr>
        <w:t>Finance</w:t>
      </w:r>
    </w:p>
    <w:p w:rsidR="004374F3" w:rsidRPr="00005816" w:rsidRDefault="004374F3" w:rsidP="004374F3">
      <w:pPr>
        <w:pStyle w:val="ListParagraph"/>
        <w:ind w:left="360"/>
      </w:pPr>
    </w:p>
    <w:p w:rsidR="00BE56D1" w:rsidRPr="004374F3" w:rsidRDefault="00D2084B" w:rsidP="00BE56D1">
      <w:pPr>
        <w:pStyle w:val="ListParagraph"/>
        <w:numPr>
          <w:ilvl w:val="1"/>
          <w:numId w:val="16"/>
        </w:numPr>
      </w:pPr>
      <w:r w:rsidRPr="006C5983">
        <w:rPr>
          <w:b/>
        </w:rPr>
        <w:t>Annual Budget</w:t>
      </w:r>
    </w:p>
    <w:p w:rsidR="006E24A8" w:rsidRDefault="004665F3" w:rsidP="006E24A8">
      <w:pPr>
        <w:pStyle w:val="ListParagraph"/>
      </w:pPr>
      <w:r>
        <w:t>The Annual Budget for Societies will be decided by the Board of Trustees for each academic year</w:t>
      </w:r>
      <w:r w:rsidR="006E24A8">
        <w:t>.</w:t>
      </w:r>
    </w:p>
    <w:p w:rsidR="000A7BBA" w:rsidRDefault="000A7BBA" w:rsidP="006E24A8">
      <w:pPr>
        <w:pStyle w:val="ListParagraph"/>
      </w:pPr>
    </w:p>
    <w:p w:rsidR="000A7BBA" w:rsidRDefault="000A7BBA" w:rsidP="000A7BBA">
      <w:pPr>
        <w:pStyle w:val="ListParagraph"/>
        <w:numPr>
          <w:ilvl w:val="2"/>
          <w:numId w:val="16"/>
        </w:numPr>
      </w:pPr>
      <w:r w:rsidRPr="000A7BBA">
        <w:t>The budget will cover all appropriate funding aspects of societies over the academic year for which it is submitted.</w:t>
      </w:r>
    </w:p>
    <w:p w:rsidR="00005816" w:rsidRDefault="00672990" w:rsidP="000A7BBA">
      <w:pPr>
        <w:pStyle w:val="ListParagraph"/>
        <w:numPr>
          <w:ilvl w:val="2"/>
          <w:numId w:val="16"/>
        </w:numPr>
      </w:pPr>
      <w:r w:rsidRPr="00672990">
        <w:t xml:space="preserve">The timings of submissions will be regulated by the Students’ </w:t>
      </w:r>
      <w:r w:rsidR="00A228B1">
        <w:t>Union</w:t>
      </w:r>
      <w:r w:rsidRPr="00672990">
        <w:t xml:space="preserve"> financial procedures.</w:t>
      </w:r>
    </w:p>
    <w:p w:rsidR="004374F3" w:rsidRDefault="004374F3" w:rsidP="004374F3">
      <w:pPr>
        <w:pStyle w:val="ListParagraph"/>
        <w:ind w:left="1080"/>
      </w:pPr>
    </w:p>
    <w:p w:rsidR="00BE56D1" w:rsidRDefault="00672990" w:rsidP="00BE56D1">
      <w:pPr>
        <w:pStyle w:val="ListParagraph"/>
        <w:numPr>
          <w:ilvl w:val="1"/>
          <w:numId w:val="16"/>
        </w:numPr>
      </w:pPr>
      <w:r w:rsidRPr="006C5983">
        <w:rPr>
          <w:b/>
        </w:rPr>
        <w:t>Society Budgets</w:t>
      </w:r>
    </w:p>
    <w:p w:rsidR="00005816" w:rsidRDefault="00672990" w:rsidP="004374F3">
      <w:pPr>
        <w:pStyle w:val="ListParagraph"/>
      </w:pPr>
      <w:r>
        <w:t>It is the responsibility of each society to ensure they maintain a positive financial balance.</w:t>
      </w:r>
    </w:p>
    <w:p w:rsidR="00BE56D1" w:rsidRDefault="00BE56D1" w:rsidP="004374F3">
      <w:pPr>
        <w:pStyle w:val="ListParagraph"/>
      </w:pPr>
    </w:p>
    <w:p w:rsidR="00005816" w:rsidRDefault="00672990" w:rsidP="00672990">
      <w:pPr>
        <w:pStyle w:val="ListParagraph"/>
        <w:numPr>
          <w:ilvl w:val="2"/>
          <w:numId w:val="16"/>
        </w:numPr>
      </w:pPr>
      <w:r>
        <w:t>If a society overspends its funds</w:t>
      </w:r>
      <w:r w:rsidR="00A228B1">
        <w:t>,</w:t>
      </w:r>
      <w:r>
        <w:t xml:space="preserve"> their access to the Students’ </w:t>
      </w:r>
      <w:r w:rsidR="00A228B1">
        <w:t>Union</w:t>
      </w:r>
      <w:r>
        <w:t xml:space="preserve"> resources will be frozen until their account has been balanced.</w:t>
      </w:r>
    </w:p>
    <w:p w:rsidR="001E211E" w:rsidRDefault="00A228B1" w:rsidP="001E211E">
      <w:pPr>
        <w:pStyle w:val="ListParagraph"/>
        <w:numPr>
          <w:ilvl w:val="2"/>
          <w:numId w:val="16"/>
        </w:numPr>
      </w:pPr>
      <w:r>
        <w:t>A s</w:t>
      </w:r>
      <w:r w:rsidR="00672990">
        <w:t>ociety’s committee can decide on how best to spend its money and what it should be used for with the following exceptions:</w:t>
      </w:r>
    </w:p>
    <w:p w:rsidR="001E211E" w:rsidRDefault="00672990" w:rsidP="001E211E">
      <w:pPr>
        <w:pStyle w:val="ListParagraph"/>
        <w:numPr>
          <w:ilvl w:val="3"/>
          <w:numId w:val="16"/>
        </w:numPr>
      </w:pPr>
      <w:r>
        <w:t xml:space="preserve">The society intends to fund something that violates the Students’ </w:t>
      </w:r>
      <w:r w:rsidR="00A228B1">
        <w:t>Union</w:t>
      </w:r>
      <w:r>
        <w:t xml:space="preserve"> constitution or its’ bye-laws</w:t>
      </w:r>
      <w:r w:rsidR="004374F3">
        <w:t>.</w:t>
      </w:r>
    </w:p>
    <w:p w:rsidR="001E211E" w:rsidRDefault="00672990" w:rsidP="001E211E">
      <w:pPr>
        <w:pStyle w:val="ListParagraph"/>
        <w:numPr>
          <w:ilvl w:val="3"/>
          <w:numId w:val="16"/>
        </w:numPr>
      </w:pPr>
      <w:r>
        <w:t xml:space="preserve">The society intends to fund something that violates Students’ </w:t>
      </w:r>
      <w:r w:rsidR="00A228B1">
        <w:t>Union</w:t>
      </w:r>
      <w:r>
        <w:t xml:space="preserve"> policy.</w:t>
      </w:r>
    </w:p>
    <w:p w:rsidR="001E211E" w:rsidRDefault="00672990" w:rsidP="001E211E">
      <w:pPr>
        <w:pStyle w:val="ListParagraph"/>
        <w:numPr>
          <w:ilvl w:val="3"/>
          <w:numId w:val="16"/>
        </w:numPr>
      </w:pPr>
      <w:r>
        <w:t>The society intends to commit a crime using the funding.</w:t>
      </w:r>
    </w:p>
    <w:p w:rsidR="004374F3" w:rsidRDefault="00672990" w:rsidP="001E211E">
      <w:pPr>
        <w:pStyle w:val="ListParagraph"/>
        <w:numPr>
          <w:ilvl w:val="3"/>
          <w:numId w:val="16"/>
        </w:numPr>
      </w:pPr>
      <w:r>
        <w:t>The society has been donated or granted a sum of money for a specific purpose.</w:t>
      </w:r>
    </w:p>
    <w:p w:rsidR="004374F3" w:rsidRDefault="004374F3" w:rsidP="004374F3">
      <w:pPr>
        <w:pStyle w:val="ListParagraph"/>
        <w:ind w:left="1080"/>
      </w:pPr>
    </w:p>
    <w:p w:rsidR="00BE56D1" w:rsidRPr="004374F3" w:rsidRDefault="00672990" w:rsidP="00BE56D1">
      <w:pPr>
        <w:pStyle w:val="ListParagraph"/>
        <w:numPr>
          <w:ilvl w:val="1"/>
          <w:numId w:val="16"/>
        </w:numPr>
      </w:pPr>
      <w:r w:rsidRPr="006C5983">
        <w:rPr>
          <w:b/>
        </w:rPr>
        <w:t>Society Funds</w:t>
      </w:r>
    </w:p>
    <w:p w:rsidR="004374F3" w:rsidRDefault="00672990" w:rsidP="004374F3">
      <w:pPr>
        <w:pStyle w:val="ListParagraph"/>
      </w:pPr>
      <w:r>
        <w:t>Society funds can be raised in four different ways:</w:t>
      </w:r>
    </w:p>
    <w:p w:rsidR="00BE56D1" w:rsidRDefault="00BE56D1" w:rsidP="004374F3">
      <w:pPr>
        <w:pStyle w:val="ListParagraph"/>
      </w:pPr>
    </w:p>
    <w:p w:rsidR="001E211E" w:rsidRDefault="00672990" w:rsidP="004374F3">
      <w:pPr>
        <w:pStyle w:val="ListParagraph"/>
        <w:numPr>
          <w:ilvl w:val="2"/>
          <w:numId w:val="16"/>
        </w:numPr>
      </w:pPr>
      <w:r>
        <w:t>Membership fees</w:t>
      </w:r>
    </w:p>
    <w:p w:rsidR="001E211E" w:rsidRPr="004665F3" w:rsidRDefault="004665F3" w:rsidP="001E211E">
      <w:pPr>
        <w:pStyle w:val="ListParagraph"/>
        <w:numPr>
          <w:ilvl w:val="3"/>
          <w:numId w:val="16"/>
        </w:numPr>
      </w:pPr>
      <w:r w:rsidRPr="004665F3">
        <w:t>Societies</w:t>
      </w:r>
      <w:r>
        <w:t xml:space="preserve"> are not required to charge a membership fee, however they</w:t>
      </w:r>
      <w:r w:rsidRPr="004665F3">
        <w:t xml:space="preserve"> may charge up to a</w:t>
      </w:r>
      <w:r w:rsidR="00672990" w:rsidRPr="004665F3">
        <w:t xml:space="preserve"> maximum of £10 for membership</w:t>
      </w:r>
      <w:r w:rsidR="001E211E" w:rsidRPr="004665F3">
        <w:t>.</w:t>
      </w:r>
    </w:p>
    <w:p w:rsidR="00BE56D1" w:rsidRDefault="00672990" w:rsidP="001E211E">
      <w:pPr>
        <w:pStyle w:val="ListParagraph"/>
        <w:numPr>
          <w:ilvl w:val="3"/>
          <w:numId w:val="16"/>
        </w:numPr>
      </w:pPr>
      <w:r>
        <w:t xml:space="preserve">Societies must be able to show members what </w:t>
      </w:r>
      <w:r w:rsidR="004665F3" w:rsidRPr="004665F3">
        <w:t>they</w:t>
      </w:r>
      <w:r>
        <w:t xml:space="preserve"> are getting for their membership fee</w:t>
      </w:r>
      <w:r w:rsidR="00BE56D1">
        <w:t>.</w:t>
      </w:r>
    </w:p>
    <w:p w:rsidR="00BE56D1" w:rsidRDefault="00672990" w:rsidP="001E211E">
      <w:pPr>
        <w:pStyle w:val="ListParagraph"/>
        <w:numPr>
          <w:ilvl w:val="3"/>
          <w:numId w:val="16"/>
        </w:numPr>
      </w:pPr>
      <w:r>
        <w:t xml:space="preserve">Membership fees will be paid online via the society’s page on the Students’ </w:t>
      </w:r>
      <w:r w:rsidR="00A228B1">
        <w:t>Union</w:t>
      </w:r>
      <w:r>
        <w:t xml:space="preserve"> website</w:t>
      </w:r>
      <w:r w:rsidR="00BE56D1">
        <w:t>.</w:t>
      </w:r>
    </w:p>
    <w:p w:rsidR="00BE56D1" w:rsidRDefault="00672990" w:rsidP="001E211E">
      <w:pPr>
        <w:pStyle w:val="ListParagraph"/>
        <w:numPr>
          <w:ilvl w:val="3"/>
          <w:numId w:val="16"/>
        </w:numPr>
      </w:pPr>
      <w:r>
        <w:t xml:space="preserve">In circumstances where </w:t>
      </w:r>
      <w:r w:rsidR="00BC1689">
        <w:t xml:space="preserve">fees cannot be paid through the Students’ </w:t>
      </w:r>
      <w:r w:rsidR="00A228B1">
        <w:t>Union</w:t>
      </w:r>
      <w:r w:rsidR="00BC1689">
        <w:t xml:space="preserve"> website</w:t>
      </w:r>
      <w:r w:rsidR="00C347E3">
        <w:t>,</w:t>
      </w:r>
      <w:r>
        <w:t xml:space="preserve"> the society’s president or designated committee members will </w:t>
      </w:r>
      <w:r w:rsidR="00BC1689">
        <w:t xml:space="preserve">collect members’ fees and </w:t>
      </w:r>
      <w:r>
        <w:t xml:space="preserve">pay in the money manually to Students’ </w:t>
      </w:r>
      <w:r w:rsidR="00A228B1">
        <w:t>Union</w:t>
      </w:r>
      <w:r>
        <w:t xml:space="preserve"> staff using a pay-in form</w:t>
      </w:r>
      <w:r w:rsidR="00BE56D1">
        <w:t>.</w:t>
      </w:r>
    </w:p>
    <w:p w:rsidR="004374F3" w:rsidRDefault="00672990" w:rsidP="001E211E">
      <w:pPr>
        <w:pStyle w:val="ListParagraph"/>
        <w:numPr>
          <w:ilvl w:val="3"/>
          <w:numId w:val="16"/>
        </w:numPr>
      </w:pPr>
      <w:r>
        <w:t>Membership fees will be paid into the society’s account</w:t>
      </w:r>
      <w:r w:rsidR="004374F3">
        <w:t>.</w:t>
      </w:r>
    </w:p>
    <w:p w:rsidR="00BE56D1" w:rsidRDefault="00BE56D1" w:rsidP="00BE56D1">
      <w:pPr>
        <w:pStyle w:val="ListParagraph"/>
        <w:ind w:left="1440"/>
      </w:pPr>
    </w:p>
    <w:p w:rsidR="00BE56D1" w:rsidRDefault="00C761CE" w:rsidP="00672990">
      <w:pPr>
        <w:pStyle w:val="ListParagraph"/>
        <w:numPr>
          <w:ilvl w:val="2"/>
          <w:numId w:val="16"/>
        </w:numPr>
      </w:pPr>
      <w:r>
        <w:t>Fundraising</w:t>
      </w:r>
    </w:p>
    <w:p w:rsidR="00216C49" w:rsidRDefault="00216C49" w:rsidP="00216C49">
      <w:pPr>
        <w:pStyle w:val="ListParagraph"/>
        <w:numPr>
          <w:ilvl w:val="3"/>
          <w:numId w:val="16"/>
        </w:numPr>
      </w:pPr>
      <w:r>
        <w:t xml:space="preserve">Societies can raise funds through fundraising activities. The Students’ </w:t>
      </w:r>
      <w:r w:rsidR="00A228B1">
        <w:t>Union</w:t>
      </w:r>
      <w:r>
        <w:t xml:space="preserve"> will match </w:t>
      </w:r>
      <w:r w:rsidR="00B1068E">
        <w:t xml:space="preserve">the money raised at </w:t>
      </w:r>
      <w:r>
        <w:t xml:space="preserve">each fundraising activity up to a maximum amount. The maximum amount will be determined by the Students’ </w:t>
      </w:r>
      <w:r w:rsidR="00A228B1">
        <w:t>Union</w:t>
      </w:r>
      <w:r>
        <w:t xml:space="preserve"> and societies will be informed of this amount at the beginning of each academic year.</w:t>
      </w:r>
    </w:p>
    <w:p w:rsidR="00BE56D1" w:rsidRDefault="00672990" w:rsidP="00BE56D1">
      <w:pPr>
        <w:pStyle w:val="ListParagraph"/>
        <w:numPr>
          <w:ilvl w:val="3"/>
          <w:numId w:val="16"/>
        </w:numPr>
      </w:pPr>
      <w:r>
        <w:t>Fundraising activities cannot pose an unacceptable risk to either the fundraiser or general students</w:t>
      </w:r>
      <w:r w:rsidR="004374F3">
        <w:t>.</w:t>
      </w:r>
    </w:p>
    <w:p w:rsidR="00BE56D1" w:rsidRDefault="00672990" w:rsidP="00BE56D1">
      <w:pPr>
        <w:pStyle w:val="ListParagraph"/>
        <w:numPr>
          <w:ilvl w:val="3"/>
          <w:numId w:val="16"/>
        </w:numPr>
      </w:pPr>
      <w:r>
        <w:t>The purpose of fundraising activities must be clearly advertised</w:t>
      </w:r>
      <w:r w:rsidR="004374F3">
        <w:t>.</w:t>
      </w:r>
    </w:p>
    <w:p w:rsidR="00BE56D1" w:rsidRDefault="00672990" w:rsidP="00BE56D1">
      <w:pPr>
        <w:pStyle w:val="ListParagraph"/>
        <w:numPr>
          <w:ilvl w:val="3"/>
          <w:numId w:val="16"/>
        </w:numPr>
      </w:pPr>
      <w:r>
        <w:t>Money from fundraising activities will be paid into the society’s account by the president or designated committee members, using the pay in form</w:t>
      </w:r>
      <w:r w:rsidR="004374F3">
        <w:t>.</w:t>
      </w:r>
    </w:p>
    <w:p w:rsidR="004374F3" w:rsidRDefault="00672990" w:rsidP="00BE56D1">
      <w:pPr>
        <w:pStyle w:val="ListParagraph"/>
        <w:numPr>
          <w:ilvl w:val="3"/>
          <w:numId w:val="16"/>
        </w:numPr>
      </w:pPr>
      <w:r>
        <w:t xml:space="preserve">Fundraising for charities will not be match funded by the Students’ </w:t>
      </w:r>
      <w:r w:rsidR="00A228B1">
        <w:t>Union</w:t>
      </w:r>
      <w:r w:rsidR="004374F3">
        <w:t>.</w:t>
      </w:r>
    </w:p>
    <w:p w:rsidR="00BE56D1" w:rsidRDefault="00BE56D1" w:rsidP="00BE56D1">
      <w:pPr>
        <w:pStyle w:val="ListParagraph"/>
        <w:ind w:left="1440"/>
      </w:pPr>
    </w:p>
    <w:p w:rsidR="00BE56D1" w:rsidRDefault="00672990" w:rsidP="00672990">
      <w:pPr>
        <w:pStyle w:val="ListParagraph"/>
        <w:numPr>
          <w:ilvl w:val="2"/>
          <w:numId w:val="16"/>
        </w:numPr>
      </w:pPr>
      <w:r>
        <w:t xml:space="preserve">Funding grants from the Students’ </w:t>
      </w:r>
      <w:r w:rsidR="00A228B1">
        <w:t>Union</w:t>
      </w:r>
    </w:p>
    <w:p w:rsidR="00BE56D1" w:rsidRDefault="00672990" w:rsidP="00BE56D1">
      <w:pPr>
        <w:pStyle w:val="ListParagraph"/>
        <w:numPr>
          <w:ilvl w:val="3"/>
          <w:numId w:val="16"/>
        </w:numPr>
      </w:pPr>
      <w:r>
        <w:t>Societies must apply for funding grants by submitting a Funding Application Form</w:t>
      </w:r>
      <w:r w:rsidR="004374F3">
        <w:t>.</w:t>
      </w:r>
    </w:p>
    <w:p w:rsidR="00216C49" w:rsidRPr="000A7BBA" w:rsidRDefault="00216C49" w:rsidP="00216C49">
      <w:pPr>
        <w:pStyle w:val="ListParagraph"/>
        <w:numPr>
          <w:ilvl w:val="3"/>
          <w:numId w:val="16"/>
        </w:numPr>
      </w:pPr>
      <w:r w:rsidRPr="000A7BBA">
        <w:t xml:space="preserve">Funding grants will be </w:t>
      </w:r>
      <w:r w:rsidR="006B49FC" w:rsidRPr="000A7BBA">
        <w:t>decided</w:t>
      </w:r>
      <w:r w:rsidRPr="000A7BBA">
        <w:t xml:space="preserve"> by the </w:t>
      </w:r>
      <w:r w:rsidR="006B49FC" w:rsidRPr="000A7BBA">
        <w:t>Vi</w:t>
      </w:r>
      <w:r w:rsidR="003407BF">
        <w:t>ce President Student Development and</w:t>
      </w:r>
      <w:r w:rsidR="006B49FC" w:rsidRPr="000A7BBA">
        <w:t xml:space="preserve"> the Student Opportunities Coordinator </w:t>
      </w:r>
      <w:r w:rsidRPr="000A7BBA">
        <w:t xml:space="preserve">and </w:t>
      </w:r>
      <w:r w:rsidR="003407BF">
        <w:t xml:space="preserve">will be </w:t>
      </w:r>
      <w:r w:rsidRPr="000A7BBA">
        <w:t>allocated to societies for specific purposes.</w:t>
      </w:r>
      <w:r w:rsidR="006B49FC" w:rsidRPr="000A7BBA">
        <w:t xml:space="preserve"> Funding grant decisions will be based on the criteria set in the Funding Application Form.</w:t>
      </w:r>
    </w:p>
    <w:p w:rsidR="00BC0AC1" w:rsidRPr="000A7BBA" w:rsidRDefault="00216C49" w:rsidP="00BC0AC1">
      <w:pPr>
        <w:pStyle w:val="ListParagraph"/>
        <w:numPr>
          <w:ilvl w:val="3"/>
          <w:numId w:val="16"/>
        </w:numPr>
      </w:pPr>
      <w:r w:rsidRPr="000A7BBA">
        <w:t xml:space="preserve">The maximum amount that can be granted for each specific purpose will be determined by the </w:t>
      </w:r>
      <w:r w:rsidR="00BC0AC1" w:rsidRPr="000A7BBA">
        <w:t>Vice President St</w:t>
      </w:r>
      <w:r w:rsidR="003407BF">
        <w:t>udent Development and</w:t>
      </w:r>
      <w:r w:rsidR="00BC0AC1" w:rsidRPr="000A7BBA">
        <w:t xml:space="preserve"> the Student Opportunities Coordinator</w:t>
      </w:r>
      <w:r w:rsidR="000A7BBA" w:rsidRPr="000A7BBA">
        <w:t>. S</w:t>
      </w:r>
      <w:r w:rsidRPr="000A7BBA">
        <w:t>ocieties will be informed of this amount at the beginning of each academic year.</w:t>
      </w:r>
      <w:r w:rsidR="006B49FC" w:rsidRPr="000A7BBA">
        <w:t xml:space="preserve"> </w:t>
      </w:r>
    </w:p>
    <w:p w:rsidR="00BE56D1" w:rsidRDefault="00BE56D1" w:rsidP="00BE56D1">
      <w:pPr>
        <w:pStyle w:val="ListParagraph"/>
        <w:ind w:left="1440"/>
      </w:pPr>
    </w:p>
    <w:p w:rsidR="00BE56D1" w:rsidRDefault="00672990" w:rsidP="00672990">
      <w:pPr>
        <w:pStyle w:val="ListParagraph"/>
        <w:numPr>
          <w:ilvl w:val="2"/>
          <w:numId w:val="16"/>
        </w:numPr>
      </w:pPr>
      <w:r>
        <w:t>Sponsorship money from external bodies and organisations</w:t>
      </w:r>
      <w:r w:rsidR="004374F3">
        <w:t>.</w:t>
      </w:r>
    </w:p>
    <w:p w:rsidR="00BE56D1" w:rsidRDefault="00672990" w:rsidP="00BE56D1">
      <w:pPr>
        <w:pStyle w:val="ListParagraph"/>
        <w:numPr>
          <w:ilvl w:val="3"/>
          <w:numId w:val="16"/>
        </w:numPr>
      </w:pPr>
      <w:r>
        <w:t>Societies can raise additional funds through sponsorship agreements</w:t>
      </w:r>
      <w:r w:rsidR="004374F3">
        <w:t>.</w:t>
      </w:r>
    </w:p>
    <w:p w:rsidR="004374F3" w:rsidRDefault="00672990" w:rsidP="00BE56D1">
      <w:pPr>
        <w:pStyle w:val="ListParagraph"/>
        <w:numPr>
          <w:ilvl w:val="3"/>
          <w:numId w:val="16"/>
        </w:numPr>
      </w:pPr>
      <w:r>
        <w:t xml:space="preserve">Societies must not sign agreements without prior approval from the Students’ </w:t>
      </w:r>
      <w:r w:rsidR="003407BF">
        <w:t>Union</w:t>
      </w:r>
      <w:r w:rsidR="004374F3">
        <w:t>.</w:t>
      </w:r>
    </w:p>
    <w:p w:rsidR="004374F3" w:rsidRDefault="004374F3" w:rsidP="004374F3">
      <w:pPr>
        <w:pStyle w:val="ListParagraph"/>
        <w:ind w:left="1080"/>
      </w:pPr>
    </w:p>
    <w:p w:rsidR="003710B8" w:rsidRDefault="003710B8" w:rsidP="004374F3">
      <w:pPr>
        <w:pStyle w:val="ListParagraph"/>
        <w:ind w:left="1080"/>
      </w:pPr>
    </w:p>
    <w:p w:rsidR="0065683C" w:rsidRPr="00C347E3" w:rsidRDefault="00672990" w:rsidP="00672990">
      <w:pPr>
        <w:pStyle w:val="ListParagraph"/>
        <w:numPr>
          <w:ilvl w:val="0"/>
          <w:numId w:val="16"/>
        </w:numPr>
      </w:pPr>
      <w:r w:rsidRPr="00C347E3">
        <w:rPr>
          <w:b/>
        </w:rPr>
        <w:t>Societies Council</w:t>
      </w:r>
    </w:p>
    <w:p w:rsidR="00BE56D1" w:rsidRPr="00C347E3" w:rsidRDefault="00BE56D1" w:rsidP="00BE56D1">
      <w:pPr>
        <w:pStyle w:val="ListParagraph"/>
        <w:ind w:left="360"/>
      </w:pPr>
    </w:p>
    <w:p w:rsidR="0065683C" w:rsidRPr="00C347E3" w:rsidRDefault="00672990" w:rsidP="00672990">
      <w:pPr>
        <w:pStyle w:val="ListParagraph"/>
        <w:numPr>
          <w:ilvl w:val="1"/>
          <w:numId w:val="16"/>
        </w:numPr>
      </w:pPr>
      <w:r w:rsidRPr="00C347E3">
        <w:t xml:space="preserve">The Societies Council exists to discuss and debate business </w:t>
      </w:r>
      <w:r w:rsidR="003E19AE">
        <w:t>appropriate</w:t>
      </w:r>
      <w:r w:rsidRPr="00C347E3">
        <w:t xml:space="preserve"> to Societies</w:t>
      </w:r>
      <w:r w:rsidR="0065683C" w:rsidRPr="00C347E3">
        <w:t>.</w:t>
      </w:r>
    </w:p>
    <w:p w:rsidR="00BE56D1" w:rsidRPr="00C347E3" w:rsidRDefault="00BE56D1" w:rsidP="00BE56D1">
      <w:pPr>
        <w:pStyle w:val="ListParagraph"/>
      </w:pPr>
    </w:p>
    <w:p w:rsidR="0065683C" w:rsidRPr="00C347E3" w:rsidRDefault="00672990" w:rsidP="00672990">
      <w:pPr>
        <w:pStyle w:val="ListParagraph"/>
        <w:numPr>
          <w:ilvl w:val="1"/>
          <w:numId w:val="16"/>
        </w:numPr>
      </w:pPr>
      <w:r w:rsidRPr="00C347E3">
        <w:t>Details on Societies Council can be found in the Societies Council bye law</w:t>
      </w:r>
      <w:r w:rsidR="0065683C" w:rsidRPr="00C347E3">
        <w:t>.</w:t>
      </w:r>
    </w:p>
    <w:p w:rsidR="00983B85" w:rsidRDefault="00983B85" w:rsidP="006B49FC"/>
    <w:p w:rsidR="006B49FC" w:rsidRPr="0065683C" w:rsidRDefault="006B49FC" w:rsidP="006B49FC"/>
    <w:p w:rsidR="0065683C" w:rsidRPr="003710B8" w:rsidRDefault="00012E51" w:rsidP="00672990">
      <w:pPr>
        <w:pStyle w:val="ListParagraph"/>
        <w:numPr>
          <w:ilvl w:val="0"/>
          <w:numId w:val="16"/>
        </w:numPr>
      </w:pPr>
      <w:r w:rsidRPr="0065683C">
        <w:rPr>
          <w:b/>
        </w:rPr>
        <w:t>General Rules</w:t>
      </w:r>
    </w:p>
    <w:p w:rsidR="003710B8" w:rsidRPr="0065683C" w:rsidRDefault="003710B8" w:rsidP="003710B8">
      <w:pPr>
        <w:pStyle w:val="ListParagraph"/>
        <w:ind w:left="360"/>
      </w:pPr>
    </w:p>
    <w:p w:rsidR="00BE56D1" w:rsidRPr="003710B8" w:rsidRDefault="00672990" w:rsidP="006C5983">
      <w:pPr>
        <w:pStyle w:val="ListParagraph"/>
        <w:numPr>
          <w:ilvl w:val="1"/>
          <w:numId w:val="16"/>
        </w:numPr>
      </w:pPr>
      <w:r w:rsidRPr="0065683C">
        <w:rPr>
          <w:b/>
        </w:rPr>
        <w:lastRenderedPageBreak/>
        <w:t xml:space="preserve">Relationship with the Students’ </w:t>
      </w:r>
      <w:r w:rsidR="003407BF">
        <w:rPr>
          <w:b/>
        </w:rPr>
        <w:t>Union</w:t>
      </w:r>
    </w:p>
    <w:p w:rsidR="003710B8" w:rsidRDefault="00672990" w:rsidP="00672990">
      <w:pPr>
        <w:pStyle w:val="ListParagraph"/>
        <w:numPr>
          <w:ilvl w:val="2"/>
          <w:numId w:val="16"/>
        </w:numPr>
      </w:pPr>
      <w:r>
        <w:t xml:space="preserve">Affiliated Societies are part of the Students’ </w:t>
      </w:r>
      <w:r w:rsidR="003407BF">
        <w:t>Union</w:t>
      </w:r>
      <w:r>
        <w:t>. As such, they remain subject to the authority of the Students’</w:t>
      </w:r>
      <w:r w:rsidR="003710B8">
        <w:t xml:space="preserve"> </w:t>
      </w:r>
      <w:r w:rsidR="003407BF">
        <w:t>Union</w:t>
      </w:r>
      <w:r w:rsidR="003710B8">
        <w:t xml:space="preserve"> Board of Trustees.</w:t>
      </w:r>
    </w:p>
    <w:p w:rsidR="003710B8" w:rsidRDefault="00672990" w:rsidP="00361093">
      <w:pPr>
        <w:pStyle w:val="ListParagraph"/>
        <w:numPr>
          <w:ilvl w:val="2"/>
          <w:numId w:val="16"/>
        </w:numPr>
      </w:pPr>
      <w:r>
        <w:t xml:space="preserve">All meetings concerning societies will be conducted in accordance with the Students’ </w:t>
      </w:r>
      <w:r w:rsidR="003407BF">
        <w:t>Union</w:t>
      </w:r>
      <w:r>
        <w:t xml:space="preserve"> con</w:t>
      </w:r>
      <w:r w:rsidR="00012E51">
        <w:t>stitution, bye-laws and policy.</w:t>
      </w:r>
    </w:p>
    <w:p w:rsidR="003710B8" w:rsidRDefault="003710B8" w:rsidP="008F28EB"/>
    <w:p w:rsidR="00BE56D1" w:rsidRPr="003710B8" w:rsidRDefault="00672990" w:rsidP="00BE56D1">
      <w:pPr>
        <w:pStyle w:val="ListParagraph"/>
        <w:numPr>
          <w:ilvl w:val="1"/>
          <w:numId w:val="16"/>
        </w:numPr>
      </w:pPr>
      <w:r w:rsidRPr="006C5983">
        <w:rPr>
          <w:b/>
        </w:rPr>
        <w:t>Code of Conduct</w:t>
      </w:r>
    </w:p>
    <w:p w:rsidR="003710B8" w:rsidRDefault="00672990" w:rsidP="00672990">
      <w:pPr>
        <w:pStyle w:val="ListParagraph"/>
        <w:numPr>
          <w:ilvl w:val="2"/>
          <w:numId w:val="16"/>
        </w:numPr>
      </w:pPr>
      <w:r>
        <w:t>All members of all societies remain subjec</w:t>
      </w:r>
      <w:r w:rsidR="003710B8">
        <w:t xml:space="preserve">t to the </w:t>
      </w:r>
      <w:r w:rsidR="008F28EB">
        <w:t xml:space="preserve">Students’ </w:t>
      </w:r>
      <w:r w:rsidR="003407BF">
        <w:t>Union</w:t>
      </w:r>
      <w:r w:rsidR="003710B8">
        <w:t xml:space="preserve"> code of conduct.</w:t>
      </w:r>
    </w:p>
    <w:p w:rsidR="003710B8" w:rsidRDefault="003710B8" w:rsidP="008F28EB"/>
    <w:p w:rsidR="00BE56D1" w:rsidRPr="00361093" w:rsidRDefault="00F80F34" w:rsidP="00BE56D1">
      <w:pPr>
        <w:pStyle w:val="ListParagraph"/>
        <w:numPr>
          <w:ilvl w:val="1"/>
          <w:numId w:val="16"/>
        </w:numPr>
      </w:pPr>
      <w:r w:rsidRPr="00361093">
        <w:rPr>
          <w:b/>
        </w:rPr>
        <w:t>Alterations to this C</w:t>
      </w:r>
      <w:r w:rsidR="00672990" w:rsidRPr="00361093">
        <w:rPr>
          <w:b/>
        </w:rPr>
        <w:t>onstitution</w:t>
      </w:r>
    </w:p>
    <w:p w:rsidR="003710B8" w:rsidRPr="00361093" w:rsidRDefault="00672990" w:rsidP="00672990">
      <w:pPr>
        <w:pStyle w:val="ListParagraph"/>
        <w:numPr>
          <w:ilvl w:val="2"/>
          <w:numId w:val="16"/>
        </w:numPr>
      </w:pPr>
      <w:r w:rsidRPr="00361093">
        <w:t xml:space="preserve">This constitution can be altered by </w:t>
      </w:r>
      <w:r w:rsidR="00361093" w:rsidRPr="00361093">
        <w:t xml:space="preserve">policy </w:t>
      </w:r>
      <w:r w:rsidRPr="00361093">
        <w:t xml:space="preserve">submitted </w:t>
      </w:r>
      <w:r w:rsidR="00361093" w:rsidRPr="00361093">
        <w:t xml:space="preserve">to the </w:t>
      </w:r>
      <w:r w:rsidR="000D4A24" w:rsidRPr="00361093">
        <w:t>Societies Council</w:t>
      </w:r>
      <w:r w:rsidR="00361093" w:rsidRPr="00361093">
        <w:t>, in accordance with the bye laws.</w:t>
      </w:r>
      <w:r w:rsidRPr="00361093">
        <w:t xml:space="preserve"> </w:t>
      </w:r>
    </w:p>
    <w:p w:rsidR="009217C7" w:rsidRPr="00361093" w:rsidRDefault="00672990" w:rsidP="00664F51">
      <w:pPr>
        <w:pStyle w:val="ListParagraph"/>
        <w:numPr>
          <w:ilvl w:val="2"/>
          <w:numId w:val="16"/>
        </w:numPr>
      </w:pPr>
      <w:r w:rsidRPr="00361093">
        <w:t xml:space="preserve">The Board of Trustees of the Students’ </w:t>
      </w:r>
      <w:r w:rsidR="003407BF">
        <w:t>Union</w:t>
      </w:r>
      <w:r w:rsidRPr="00361093">
        <w:t xml:space="preserve"> may also change the Societies Constitution, with notice, to ensure continued legal and financial compliance.</w:t>
      </w:r>
      <w:bookmarkStart w:id="0" w:name="_GoBack"/>
      <w:bookmarkEnd w:id="0"/>
    </w:p>
    <w:sectPr w:rsidR="009217C7" w:rsidRPr="00361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6F2"/>
    <w:multiLevelType w:val="hybridMultilevel"/>
    <w:tmpl w:val="0FE2A246"/>
    <w:lvl w:ilvl="0" w:tplc="651699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878E6"/>
    <w:multiLevelType w:val="multilevel"/>
    <w:tmpl w:val="3EC220BA"/>
    <w:lvl w:ilvl="0">
      <w:start w:val="1"/>
      <w:numFmt w:val="none"/>
      <w:lvlText w:val="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i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DA6037"/>
    <w:multiLevelType w:val="hybridMultilevel"/>
    <w:tmpl w:val="18E8F716"/>
    <w:lvl w:ilvl="0" w:tplc="056EC6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8354DA"/>
    <w:multiLevelType w:val="hybridMultilevel"/>
    <w:tmpl w:val="1C66F138"/>
    <w:lvl w:ilvl="0" w:tplc="1F94D47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725483"/>
    <w:multiLevelType w:val="multilevel"/>
    <w:tmpl w:val="A02091F2"/>
    <w:lvl w:ilvl="0">
      <w:start w:val="1"/>
      <w:numFmt w:val="none"/>
      <w:lvlText w:val="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i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C8941C6"/>
    <w:multiLevelType w:val="hybridMultilevel"/>
    <w:tmpl w:val="DB480E88"/>
    <w:lvl w:ilvl="0" w:tplc="651699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5476BE"/>
    <w:multiLevelType w:val="hybridMultilevel"/>
    <w:tmpl w:val="EF121FCE"/>
    <w:lvl w:ilvl="0" w:tplc="544C66F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465F0A"/>
    <w:multiLevelType w:val="hybridMultilevel"/>
    <w:tmpl w:val="86AACE98"/>
    <w:lvl w:ilvl="0" w:tplc="65169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B4DAD"/>
    <w:multiLevelType w:val="hybridMultilevel"/>
    <w:tmpl w:val="369ECE16"/>
    <w:lvl w:ilvl="0" w:tplc="65169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82BD6"/>
    <w:multiLevelType w:val="multilevel"/>
    <w:tmpl w:val="0884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upp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i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4731946"/>
    <w:multiLevelType w:val="hybridMultilevel"/>
    <w:tmpl w:val="8ED278F2"/>
    <w:lvl w:ilvl="0" w:tplc="65169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D7F9E"/>
    <w:multiLevelType w:val="hybridMultilevel"/>
    <w:tmpl w:val="184EDFF2"/>
    <w:lvl w:ilvl="0" w:tplc="357E8E1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9C2D48"/>
    <w:multiLevelType w:val="multilevel"/>
    <w:tmpl w:val="D4C65A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F915340"/>
    <w:multiLevelType w:val="hybridMultilevel"/>
    <w:tmpl w:val="9FA62B8C"/>
    <w:lvl w:ilvl="0" w:tplc="ACBA088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217C23"/>
    <w:multiLevelType w:val="multilevel"/>
    <w:tmpl w:val="1C1A5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i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4787622"/>
    <w:multiLevelType w:val="multilevel"/>
    <w:tmpl w:val="A02091F2"/>
    <w:lvl w:ilvl="0">
      <w:start w:val="1"/>
      <w:numFmt w:val="none"/>
      <w:lvlText w:val="1. 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4">
      <w:start w:val="1"/>
      <w:numFmt w:val="none"/>
      <w:lvlText w:val="(i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>
    <w:nsid w:val="7A8B68FC"/>
    <w:multiLevelType w:val="multilevel"/>
    <w:tmpl w:val="A02091F2"/>
    <w:lvl w:ilvl="0">
      <w:start w:val="1"/>
      <w:numFmt w:val="none"/>
      <w:lvlText w:val="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i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E6E1ACE"/>
    <w:multiLevelType w:val="hybridMultilevel"/>
    <w:tmpl w:val="EE8283E2"/>
    <w:lvl w:ilvl="0" w:tplc="65169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"/>
  </w:num>
  <w:num w:numId="5">
    <w:abstractNumId w:val="13"/>
  </w:num>
  <w:num w:numId="6">
    <w:abstractNumId w:val="15"/>
  </w:num>
  <w:num w:numId="7">
    <w:abstractNumId w:val="7"/>
  </w:num>
  <w:num w:numId="8">
    <w:abstractNumId w:val="16"/>
  </w:num>
  <w:num w:numId="9">
    <w:abstractNumId w:val="14"/>
  </w:num>
  <w:num w:numId="10">
    <w:abstractNumId w:val="17"/>
  </w:num>
  <w:num w:numId="11">
    <w:abstractNumId w:val="0"/>
  </w:num>
  <w:num w:numId="12">
    <w:abstractNumId w:val="10"/>
  </w:num>
  <w:num w:numId="13">
    <w:abstractNumId w:val="5"/>
  </w:num>
  <w:num w:numId="14">
    <w:abstractNumId w:val="11"/>
  </w:num>
  <w:num w:numId="15">
    <w:abstractNumId w:val="6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C7"/>
    <w:rsid w:val="00005816"/>
    <w:rsid w:val="00012E51"/>
    <w:rsid w:val="0005639C"/>
    <w:rsid w:val="000A7BBA"/>
    <w:rsid w:val="000D28AD"/>
    <w:rsid w:val="000D4A24"/>
    <w:rsid w:val="000F52F7"/>
    <w:rsid w:val="001E211E"/>
    <w:rsid w:val="00216C49"/>
    <w:rsid w:val="00237D9D"/>
    <w:rsid w:val="002443BE"/>
    <w:rsid w:val="003407BF"/>
    <w:rsid w:val="00361093"/>
    <w:rsid w:val="003710B8"/>
    <w:rsid w:val="003829B1"/>
    <w:rsid w:val="003E19AE"/>
    <w:rsid w:val="004374F3"/>
    <w:rsid w:val="004665F3"/>
    <w:rsid w:val="004C7E0B"/>
    <w:rsid w:val="00656632"/>
    <w:rsid w:val="0065683C"/>
    <w:rsid w:val="00664F51"/>
    <w:rsid w:val="00672990"/>
    <w:rsid w:val="006B49FC"/>
    <w:rsid w:val="006C5983"/>
    <w:rsid w:val="006E24A8"/>
    <w:rsid w:val="007606F1"/>
    <w:rsid w:val="008939E4"/>
    <w:rsid w:val="008C1255"/>
    <w:rsid w:val="008F28EB"/>
    <w:rsid w:val="009217C7"/>
    <w:rsid w:val="00935B47"/>
    <w:rsid w:val="00945CB2"/>
    <w:rsid w:val="009643C9"/>
    <w:rsid w:val="00983B85"/>
    <w:rsid w:val="00A228B1"/>
    <w:rsid w:val="00A8338C"/>
    <w:rsid w:val="00AB658A"/>
    <w:rsid w:val="00B1068E"/>
    <w:rsid w:val="00BC0AC1"/>
    <w:rsid w:val="00BC1689"/>
    <w:rsid w:val="00BE56D1"/>
    <w:rsid w:val="00C347E3"/>
    <w:rsid w:val="00C730C6"/>
    <w:rsid w:val="00C761CE"/>
    <w:rsid w:val="00D2084B"/>
    <w:rsid w:val="00DE01E5"/>
    <w:rsid w:val="00E76281"/>
    <w:rsid w:val="00F104BF"/>
    <w:rsid w:val="00F34A6E"/>
    <w:rsid w:val="00F80F34"/>
    <w:rsid w:val="00F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7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43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4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7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43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4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Jamie1</dc:creator>
  <cp:lastModifiedBy>Jamie1</cp:lastModifiedBy>
  <cp:revision>2</cp:revision>
  <dcterms:created xsi:type="dcterms:W3CDTF">2020-11-04T06:23:00Z</dcterms:created>
  <dcterms:modified xsi:type="dcterms:W3CDTF">2020-11-04T06:23:00Z</dcterms:modified>
</cp:coreProperties>
</file>